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AC9" w:rsidRDefault="00624AC9">
      <w:pPr>
        <w:rPr>
          <w:b/>
          <w:sz w:val="28"/>
          <w:szCs w:val="28"/>
        </w:rPr>
      </w:pPr>
    </w:p>
    <w:p w:rsidR="00624AC9" w:rsidRPr="00D8223D" w:rsidRDefault="004C71D7">
      <w:pPr>
        <w:jc w:val="center"/>
        <w:rPr>
          <w:b/>
          <w:color w:val="auto"/>
          <w:sz w:val="27"/>
          <w:szCs w:val="27"/>
        </w:rPr>
      </w:pPr>
      <w:r w:rsidRPr="00D8223D">
        <w:rPr>
          <w:b/>
          <w:color w:val="auto"/>
          <w:sz w:val="27"/>
          <w:szCs w:val="27"/>
        </w:rPr>
        <w:t xml:space="preserve">Обоснование </w:t>
      </w:r>
    </w:p>
    <w:p w:rsidR="00624AC9" w:rsidRPr="00D8223D" w:rsidRDefault="004C71D7">
      <w:pPr>
        <w:jc w:val="center"/>
        <w:rPr>
          <w:color w:val="auto"/>
          <w:sz w:val="27"/>
          <w:szCs w:val="27"/>
        </w:rPr>
      </w:pPr>
      <w:r w:rsidRPr="00D8223D">
        <w:rPr>
          <w:b/>
          <w:color w:val="auto"/>
          <w:sz w:val="27"/>
          <w:szCs w:val="27"/>
        </w:rPr>
        <w:t xml:space="preserve">необходимости реализации предлагаемых решений посредством принятия нормативного правового акта, в том числе его влияния на конкуренцию </w:t>
      </w:r>
    </w:p>
    <w:p w:rsidR="00624AC9" w:rsidRPr="00D8223D" w:rsidRDefault="00624AC9">
      <w:pPr>
        <w:jc w:val="center"/>
        <w:rPr>
          <w:b/>
          <w:color w:val="auto"/>
          <w:sz w:val="27"/>
          <w:szCs w:val="27"/>
        </w:rPr>
      </w:pPr>
    </w:p>
    <w:tbl>
      <w:tblPr>
        <w:tblW w:w="9747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9747"/>
      </w:tblGrid>
      <w:tr w:rsidR="00D8223D" w:rsidRPr="00D8223D" w:rsidTr="00DA1336">
        <w:tc>
          <w:tcPr>
            <w:tcW w:w="9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24AC9" w:rsidRPr="00D8223D" w:rsidRDefault="004C71D7">
            <w:pPr>
              <w:tabs>
                <w:tab w:val="left" w:pos="2940"/>
              </w:tabs>
              <w:ind w:right="41"/>
              <w:jc w:val="both"/>
              <w:rPr>
                <w:color w:val="auto"/>
                <w:spacing w:val="-10"/>
                <w:sz w:val="27"/>
                <w:szCs w:val="27"/>
                <w:lang w:eastAsia="en-US"/>
              </w:rPr>
            </w:pPr>
            <w:r w:rsidRPr="00D8223D">
              <w:rPr>
                <w:color w:val="auto"/>
                <w:spacing w:val="-10"/>
                <w:sz w:val="27"/>
                <w:szCs w:val="27"/>
                <w:lang w:eastAsia="en-US"/>
              </w:rPr>
              <w:t xml:space="preserve">1. 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AD5387" w:rsidRPr="00D8223D" w:rsidRDefault="00AD5387">
            <w:pPr>
              <w:tabs>
                <w:tab w:val="left" w:pos="2940"/>
              </w:tabs>
              <w:ind w:right="41"/>
              <w:jc w:val="both"/>
              <w:rPr>
                <w:color w:val="auto"/>
                <w:sz w:val="27"/>
                <w:szCs w:val="27"/>
              </w:rPr>
            </w:pPr>
          </w:p>
          <w:p w:rsidR="00D8223D" w:rsidRPr="00D8223D" w:rsidRDefault="0062411C" w:rsidP="00D8223D">
            <w:pPr>
              <w:ind w:firstLine="709"/>
              <w:jc w:val="both"/>
              <w:rPr>
                <w:rFonts w:eastAsia="Calibri"/>
                <w:color w:val="auto"/>
                <w:sz w:val="27"/>
                <w:szCs w:val="27"/>
                <w:lang w:eastAsia="en-US" w:bidi="ru-RU"/>
              </w:rPr>
            </w:pPr>
            <w:r w:rsidRPr="00D8223D">
              <w:rPr>
                <w:rFonts w:eastAsia="Times New Roman"/>
                <w:color w:val="auto"/>
                <w:sz w:val="27"/>
                <w:szCs w:val="27"/>
                <w:lang w:bidi="ru-RU"/>
              </w:rPr>
              <w:t>Проект постановления Правительства Белгородской области «</w:t>
            </w:r>
            <w:r w:rsidR="00D02AAE" w:rsidRPr="00D8223D">
              <w:rPr>
                <w:rFonts w:eastAsia="Times New Roman"/>
                <w:color w:val="auto"/>
                <w:sz w:val="27"/>
                <w:szCs w:val="27"/>
                <w:lang w:bidi="ru-RU"/>
              </w:rPr>
              <w:t>О внесении изменений в постановление Правительства</w:t>
            </w:r>
            <w:r w:rsidR="00BA3490" w:rsidRPr="00D8223D">
              <w:rPr>
                <w:rFonts w:eastAsia="Times New Roman"/>
                <w:color w:val="auto"/>
                <w:sz w:val="27"/>
                <w:szCs w:val="27"/>
                <w:lang w:bidi="ru-RU"/>
              </w:rPr>
              <w:t xml:space="preserve"> </w:t>
            </w:r>
            <w:r w:rsidR="00D02AAE" w:rsidRPr="00D8223D">
              <w:rPr>
                <w:rFonts w:eastAsia="Times New Roman"/>
                <w:color w:val="auto"/>
                <w:sz w:val="27"/>
                <w:szCs w:val="27"/>
                <w:lang w:bidi="ru-RU"/>
              </w:rPr>
              <w:t>Белгородской области от 13 июля 2009</w:t>
            </w:r>
            <w:r w:rsidR="00BA3490" w:rsidRPr="00D8223D">
              <w:rPr>
                <w:rFonts w:eastAsia="Times New Roman"/>
                <w:color w:val="auto"/>
                <w:sz w:val="27"/>
                <w:szCs w:val="27"/>
                <w:lang w:bidi="ru-RU"/>
              </w:rPr>
              <w:t> </w:t>
            </w:r>
            <w:r w:rsidR="00D02AAE" w:rsidRPr="00D8223D">
              <w:rPr>
                <w:rFonts w:eastAsia="Times New Roman"/>
                <w:color w:val="auto"/>
                <w:sz w:val="27"/>
                <w:szCs w:val="27"/>
                <w:lang w:bidi="ru-RU"/>
              </w:rPr>
              <w:t>года № 250-пп</w:t>
            </w:r>
            <w:r w:rsidR="006F602D" w:rsidRPr="00D8223D">
              <w:rPr>
                <w:rFonts w:eastAsia="Times New Roman"/>
                <w:color w:val="auto"/>
                <w:sz w:val="27"/>
                <w:szCs w:val="27"/>
                <w:lang w:bidi="ru-RU"/>
              </w:rPr>
              <w:t>»</w:t>
            </w:r>
            <w:r w:rsidR="00D8223D" w:rsidRPr="00D8223D">
              <w:rPr>
                <w:rFonts w:eastAsia="Times New Roman"/>
                <w:color w:val="auto"/>
                <w:sz w:val="27"/>
                <w:szCs w:val="27"/>
                <w:lang w:bidi="ru-RU"/>
              </w:rPr>
              <w:t xml:space="preserve"> </w:t>
            </w:r>
            <w:r w:rsidR="00D8223D" w:rsidRPr="00D8223D">
              <w:rPr>
                <w:rFonts w:eastAsia="Calibri"/>
                <w:color w:val="auto"/>
                <w:sz w:val="27"/>
                <w:szCs w:val="27"/>
                <w:lang w:eastAsia="en-US" w:bidi="ru-RU"/>
              </w:rPr>
              <w:t xml:space="preserve">подготовлен в связи с организационно-штатными изменениями в </w:t>
            </w:r>
            <w:r w:rsidR="00D8223D" w:rsidRPr="00D8223D">
              <w:rPr>
                <w:rFonts w:eastAsia="Times New Roman"/>
                <w:color w:val="auto"/>
                <w:sz w:val="27"/>
                <w:szCs w:val="27"/>
              </w:rPr>
              <w:t>исполнительных органах Белгородской области</w:t>
            </w:r>
            <w:r w:rsidR="00D8223D" w:rsidRPr="00D8223D">
              <w:rPr>
                <w:rFonts w:eastAsia="Calibri"/>
                <w:color w:val="auto"/>
                <w:sz w:val="27"/>
                <w:szCs w:val="27"/>
                <w:lang w:eastAsia="en-US" w:bidi="ru-RU"/>
              </w:rPr>
              <w:t>.</w:t>
            </w:r>
          </w:p>
          <w:p w:rsidR="00803702" w:rsidRPr="00D8223D" w:rsidRDefault="00803702" w:rsidP="00803702">
            <w:pPr>
              <w:widowControl w:val="0"/>
              <w:ind w:firstLine="709"/>
              <w:jc w:val="both"/>
              <w:rPr>
                <w:rFonts w:eastAsia="Times New Roman"/>
                <w:color w:val="auto"/>
                <w:sz w:val="27"/>
                <w:szCs w:val="27"/>
                <w:lang w:bidi="ru-RU"/>
              </w:rPr>
            </w:pPr>
          </w:p>
          <w:p w:rsidR="001425BB" w:rsidRPr="00D8223D" w:rsidRDefault="0062411C" w:rsidP="00803702">
            <w:pPr>
              <w:widowControl w:val="0"/>
              <w:ind w:firstLine="709"/>
              <w:jc w:val="both"/>
              <w:rPr>
                <w:color w:val="auto"/>
                <w:sz w:val="27"/>
                <w:szCs w:val="27"/>
              </w:rPr>
            </w:pPr>
            <w:r w:rsidRPr="00D8223D">
              <w:rPr>
                <w:rFonts w:eastAsia="Times New Roman"/>
                <w:color w:val="auto"/>
                <w:sz w:val="27"/>
                <w:szCs w:val="27"/>
                <w:lang w:bidi="ru-RU"/>
              </w:rPr>
              <w:t xml:space="preserve">Принятие данного проекта не требует дополнительных финансовых средств </w:t>
            </w:r>
            <w:r w:rsidR="00D20574" w:rsidRPr="00D8223D">
              <w:rPr>
                <w:rFonts w:eastAsia="Times New Roman"/>
                <w:color w:val="auto"/>
                <w:sz w:val="27"/>
                <w:szCs w:val="27"/>
                <w:lang w:bidi="ru-RU"/>
              </w:rPr>
              <w:br/>
            </w:r>
            <w:r w:rsidRPr="00D8223D">
              <w:rPr>
                <w:rFonts w:eastAsia="Times New Roman"/>
                <w:color w:val="auto"/>
                <w:sz w:val="27"/>
                <w:szCs w:val="27"/>
                <w:lang w:bidi="ru-RU"/>
              </w:rPr>
              <w:t>на его реализацию.</w:t>
            </w:r>
          </w:p>
        </w:tc>
      </w:tr>
      <w:tr w:rsidR="00D8223D" w:rsidRPr="00D8223D" w:rsidTr="00DA1336">
        <w:tc>
          <w:tcPr>
            <w:tcW w:w="9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24AC9" w:rsidRPr="00D8223D" w:rsidRDefault="004C71D7" w:rsidP="004F7AE7">
            <w:pPr>
              <w:tabs>
                <w:tab w:val="left" w:pos="2940"/>
              </w:tabs>
              <w:jc w:val="both"/>
              <w:rPr>
                <w:color w:val="auto"/>
                <w:sz w:val="27"/>
                <w:szCs w:val="27"/>
                <w:lang w:eastAsia="en-US"/>
              </w:rPr>
            </w:pPr>
            <w:r w:rsidRPr="00D8223D">
              <w:rPr>
                <w:color w:val="auto"/>
                <w:sz w:val="27"/>
                <w:szCs w:val="27"/>
                <w:lang w:eastAsia="en-US"/>
              </w:rPr>
              <w:t xml:space="preserve">2. Информация о влиянии положений проекта нормативного правового акта </w:t>
            </w:r>
            <w:r w:rsidR="00012305">
              <w:rPr>
                <w:color w:val="auto"/>
                <w:sz w:val="27"/>
                <w:szCs w:val="27"/>
                <w:lang w:eastAsia="en-US"/>
              </w:rPr>
              <w:br/>
            </w:r>
            <w:r w:rsidRPr="00D8223D">
              <w:rPr>
                <w:color w:val="auto"/>
                <w:sz w:val="27"/>
                <w:szCs w:val="27"/>
                <w:lang w:eastAsia="en-US"/>
              </w:rPr>
              <w:t xml:space="preserve">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</w:tc>
      </w:tr>
      <w:tr w:rsidR="00D8223D" w:rsidRPr="00D8223D" w:rsidTr="00DA1336">
        <w:tc>
          <w:tcPr>
            <w:tcW w:w="9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24AC9" w:rsidRPr="00D8223D" w:rsidRDefault="004F7AE7">
            <w:pPr>
              <w:tabs>
                <w:tab w:val="left" w:pos="2940"/>
              </w:tabs>
              <w:jc w:val="both"/>
              <w:rPr>
                <w:b/>
                <w:bCs/>
                <w:color w:val="auto"/>
                <w:sz w:val="27"/>
                <w:szCs w:val="27"/>
                <w:lang w:eastAsia="en-US"/>
              </w:rPr>
            </w:pPr>
            <w:r w:rsidRPr="00D8223D">
              <w:rPr>
                <w:color w:val="auto"/>
                <w:sz w:val="27"/>
                <w:szCs w:val="27"/>
                <w:lang w:eastAsia="en-US"/>
              </w:rPr>
              <w:t>не окажет</w:t>
            </w:r>
          </w:p>
        </w:tc>
      </w:tr>
      <w:tr w:rsidR="00D8223D" w:rsidRPr="00D8223D" w:rsidTr="00DA1336">
        <w:tc>
          <w:tcPr>
            <w:tcW w:w="9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24AC9" w:rsidRPr="00D8223D" w:rsidRDefault="004C71D7" w:rsidP="004F7AE7">
            <w:pPr>
              <w:tabs>
                <w:tab w:val="left" w:pos="2940"/>
              </w:tabs>
              <w:jc w:val="both"/>
              <w:rPr>
                <w:color w:val="auto"/>
                <w:sz w:val="27"/>
                <w:szCs w:val="27"/>
              </w:rPr>
            </w:pPr>
            <w:r w:rsidRPr="00D8223D">
              <w:rPr>
                <w:color w:val="auto"/>
                <w:sz w:val="27"/>
                <w:szCs w:val="27"/>
              </w:rPr>
              <w:t xml:space="preserve">3. Информация о положениях </w:t>
            </w:r>
            <w:r w:rsidRPr="00D8223D">
              <w:rPr>
                <w:color w:val="auto"/>
                <w:sz w:val="27"/>
                <w:szCs w:val="27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</w:t>
            </w:r>
            <w:r w:rsidR="00012305">
              <w:rPr>
                <w:color w:val="auto"/>
                <w:sz w:val="27"/>
                <w:szCs w:val="27"/>
                <w:lang w:eastAsia="en-US"/>
              </w:rPr>
              <w:br/>
            </w:r>
            <w:bookmarkStart w:id="0" w:name="_GoBack"/>
            <w:bookmarkEnd w:id="0"/>
            <w:r w:rsidRPr="00D8223D">
              <w:rPr>
                <w:color w:val="auto"/>
                <w:sz w:val="27"/>
                <w:szCs w:val="27"/>
                <w:lang w:eastAsia="en-US"/>
              </w:rPr>
              <w:t xml:space="preserve">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</w:tc>
      </w:tr>
      <w:tr w:rsidR="00D8223D" w:rsidRPr="00D8223D" w:rsidTr="00DA1336">
        <w:tc>
          <w:tcPr>
            <w:tcW w:w="9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7AE7" w:rsidRPr="00D8223D" w:rsidRDefault="004F7AE7" w:rsidP="00F22AB3">
            <w:pPr>
              <w:tabs>
                <w:tab w:val="left" w:pos="2940"/>
              </w:tabs>
              <w:jc w:val="both"/>
              <w:rPr>
                <w:color w:val="auto"/>
                <w:sz w:val="27"/>
                <w:szCs w:val="27"/>
              </w:rPr>
            </w:pPr>
            <w:r w:rsidRPr="00D8223D">
              <w:rPr>
                <w:color w:val="auto"/>
                <w:sz w:val="27"/>
                <w:szCs w:val="27"/>
                <w:lang w:eastAsia="en-US"/>
              </w:rPr>
              <w:t>отсутству</w:t>
            </w:r>
            <w:r w:rsidR="00F22AB3" w:rsidRPr="00D8223D">
              <w:rPr>
                <w:color w:val="auto"/>
                <w:sz w:val="27"/>
                <w:szCs w:val="27"/>
                <w:lang w:eastAsia="en-US"/>
              </w:rPr>
              <w:t>ю</w:t>
            </w:r>
            <w:r w:rsidRPr="00D8223D">
              <w:rPr>
                <w:color w:val="auto"/>
                <w:sz w:val="27"/>
                <w:szCs w:val="27"/>
                <w:lang w:eastAsia="en-US"/>
              </w:rPr>
              <w:t>т</w:t>
            </w:r>
          </w:p>
        </w:tc>
      </w:tr>
    </w:tbl>
    <w:p w:rsidR="00D143F4" w:rsidRPr="00D8223D" w:rsidRDefault="00D143F4" w:rsidP="00C53604">
      <w:pPr>
        <w:rPr>
          <w:color w:val="auto"/>
          <w:sz w:val="27"/>
          <w:szCs w:val="27"/>
        </w:rPr>
      </w:pPr>
    </w:p>
    <w:p w:rsidR="00655468" w:rsidRPr="00D8223D" w:rsidRDefault="00655468" w:rsidP="00C53604">
      <w:pPr>
        <w:rPr>
          <w:color w:val="auto"/>
          <w:sz w:val="27"/>
          <w:szCs w:val="27"/>
        </w:rPr>
      </w:pPr>
    </w:p>
    <w:p w:rsidR="005965C3" w:rsidRPr="00D8223D" w:rsidRDefault="005965C3" w:rsidP="00C53604">
      <w:pPr>
        <w:rPr>
          <w:color w:val="auto"/>
          <w:sz w:val="27"/>
          <w:szCs w:val="27"/>
        </w:rPr>
      </w:pPr>
    </w:p>
    <w:p w:rsidR="00263173" w:rsidRDefault="00263173" w:rsidP="00C53604">
      <w:pPr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       </w:t>
      </w:r>
      <w:r w:rsidR="008C3AC8" w:rsidRPr="00D8223D">
        <w:rPr>
          <w:color w:val="auto"/>
          <w:sz w:val="27"/>
          <w:szCs w:val="27"/>
        </w:rPr>
        <w:t>Консультант</w:t>
      </w:r>
      <w:r w:rsidR="009D0719" w:rsidRPr="00D8223D">
        <w:rPr>
          <w:color w:val="auto"/>
          <w:sz w:val="27"/>
          <w:szCs w:val="27"/>
        </w:rPr>
        <w:t xml:space="preserve"> отдела </w:t>
      </w:r>
      <w:r w:rsidR="000249CB" w:rsidRPr="00D8223D">
        <w:rPr>
          <w:color w:val="auto"/>
          <w:sz w:val="27"/>
          <w:szCs w:val="27"/>
        </w:rPr>
        <w:t xml:space="preserve">правового, </w:t>
      </w:r>
    </w:p>
    <w:p w:rsidR="00263173" w:rsidRDefault="009D0719" w:rsidP="00C53604">
      <w:pPr>
        <w:rPr>
          <w:color w:val="auto"/>
          <w:sz w:val="27"/>
          <w:szCs w:val="27"/>
        </w:rPr>
      </w:pPr>
      <w:r w:rsidRPr="00D8223D">
        <w:rPr>
          <w:color w:val="auto"/>
          <w:sz w:val="27"/>
          <w:szCs w:val="27"/>
        </w:rPr>
        <w:t>социально-экономическо</w:t>
      </w:r>
      <w:r w:rsidR="000249CB" w:rsidRPr="00D8223D">
        <w:rPr>
          <w:color w:val="auto"/>
          <w:sz w:val="27"/>
          <w:szCs w:val="27"/>
        </w:rPr>
        <w:t>го</w:t>
      </w:r>
      <w:r w:rsidR="00263173">
        <w:rPr>
          <w:color w:val="auto"/>
          <w:sz w:val="27"/>
          <w:szCs w:val="27"/>
        </w:rPr>
        <w:t xml:space="preserve"> </w:t>
      </w:r>
      <w:r w:rsidR="000249CB" w:rsidRPr="00D8223D">
        <w:rPr>
          <w:color w:val="auto"/>
          <w:sz w:val="27"/>
          <w:szCs w:val="27"/>
        </w:rPr>
        <w:t>о</w:t>
      </w:r>
      <w:r w:rsidRPr="00D8223D">
        <w:rPr>
          <w:color w:val="auto"/>
          <w:sz w:val="27"/>
          <w:szCs w:val="27"/>
        </w:rPr>
        <w:t>беспечения</w:t>
      </w:r>
    </w:p>
    <w:p w:rsidR="00B45C20" w:rsidRPr="00D8223D" w:rsidRDefault="00263173" w:rsidP="00C53604">
      <w:pPr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      </w:t>
      </w:r>
      <w:r w:rsidR="000249CB" w:rsidRPr="00D8223D">
        <w:rPr>
          <w:color w:val="auto"/>
          <w:sz w:val="27"/>
          <w:szCs w:val="27"/>
        </w:rPr>
        <w:t>и развития</w:t>
      </w:r>
      <w:r w:rsidR="00B45C20" w:rsidRPr="00D8223D">
        <w:rPr>
          <w:color w:val="auto"/>
          <w:sz w:val="27"/>
          <w:szCs w:val="27"/>
        </w:rPr>
        <w:t xml:space="preserve"> отрасли</w:t>
      </w:r>
      <w:r w:rsidR="000249CB" w:rsidRPr="00D8223D">
        <w:rPr>
          <w:color w:val="auto"/>
          <w:sz w:val="27"/>
          <w:szCs w:val="27"/>
        </w:rPr>
        <w:t xml:space="preserve"> министерства</w:t>
      </w:r>
      <w:r w:rsidR="009D0719" w:rsidRPr="00D8223D">
        <w:rPr>
          <w:color w:val="auto"/>
          <w:sz w:val="27"/>
          <w:szCs w:val="27"/>
        </w:rPr>
        <w:t xml:space="preserve"> </w:t>
      </w:r>
    </w:p>
    <w:p w:rsidR="009D0719" w:rsidRPr="00DA1336" w:rsidRDefault="00263173" w:rsidP="00C53604">
      <w:pPr>
        <w:rPr>
          <w:sz w:val="26"/>
          <w:szCs w:val="26"/>
        </w:rPr>
      </w:pPr>
      <w:r>
        <w:rPr>
          <w:color w:val="auto"/>
          <w:sz w:val="27"/>
          <w:szCs w:val="27"/>
        </w:rPr>
        <w:t xml:space="preserve">             </w:t>
      </w:r>
      <w:r w:rsidR="00B45C20" w:rsidRPr="00D8223D">
        <w:rPr>
          <w:color w:val="auto"/>
          <w:sz w:val="27"/>
          <w:szCs w:val="27"/>
        </w:rPr>
        <w:t xml:space="preserve"> </w:t>
      </w:r>
      <w:r>
        <w:rPr>
          <w:color w:val="auto"/>
          <w:sz w:val="27"/>
          <w:szCs w:val="27"/>
        </w:rPr>
        <w:t xml:space="preserve">   </w:t>
      </w:r>
      <w:r w:rsidR="00B45C20" w:rsidRPr="00D8223D">
        <w:rPr>
          <w:color w:val="auto"/>
          <w:sz w:val="27"/>
          <w:szCs w:val="27"/>
        </w:rPr>
        <w:t xml:space="preserve"> </w:t>
      </w:r>
      <w:r w:rsidR="009D0719" w:rsidRPr="00D8223D">
        <w:rPr>
          <w:color w:val="auto"/>
          <w:sz w:val="27"/>
          <w:szCs w:val="27"/>
        </w:rPr>
        <w:t>культуры</w:t>
      </w:r>
      <w:r w:rsidR="00B45C20" w:rsidRPr="00D8223D">
        <w:rPr>
          <w:color w:val="auto"/>
          <w:sz w:val="27"/>
          <w:szCs w:val="27"/>
        </w:rPr>
        <w:t xml:space="preserve"> </w:t>
      </w:r>
      <w:r w:rsidR="009D0719" w:rsidRPr="00D8223D">
        <w:rPr>
          <w:color w:val="auto"/>
          <w:sz w:val="27"/>
          <w:szCs w:val="27"/>
        </w:rPr>
        <w:t xml:space="preserve">области            </w:t>
      </w:r>
      <w:r w:rsidR="00B45C20" w:rsidRPr="00D8223D">
        <w:rPr>
          <w:color w:val="auto"/>
          <w:sz w:val="27"/>
          <w:szCs w:val="27"/>
        </w:rPr>
        <w:t xml:space="preserve">                         </w:t>
      </w:r>
      <w:r>
        <w:rPr>
          <w:color w:val="auto"/>
          <w:sz w:val="27"/>
          <w:szCs w:val="27"/>
        </w:rPr>
        <w:t xml:space="preserve">                </w:t>
      </w:r>
      <w:r w:rsidR="00B45C20" w:rsidRPr="00D8223D">
        <w:rPr>
          <w:color w:val="auto"/>
          <w:sz w:val="27"/>
          <w:szCs w:val="27"/>
        </w:rPr>
        <w:t xml:space="preserve">       </w:t>
      </w:r>
      <w:r w:rsidR="00DA1336" w:rsidRPr="00D8223D">
        <w:rPr>
          <w:color w:val="auto"/>
          <w:sz w:val="27"/>
          <w:szCs w:val="27"/>
        </w:rPr>
        <w:t xml:space="preserve">    </w:t>
      </w:r>
      <w:r w:rsidR="009D0719" w:rsidRPr="00D8223D">
        <w:rPr>
          <w:color w:val="auto"/>
          <w:sz w:val="27"/>
          <w:szCs w:val="27"/>
        </w:rPr>
        <w:t xml:space="preserve">      </w:t>
      </w:r>
      <w:r w:rsidR="008C3AC8" w:rsidRPr="00D8223D">
        <w:rPr>
          <w:color w:val="auto"/>
          <w:sz w:val="27"/>
          <w:szCs w:val="27"/>
        </w:rPr>
        <w:t>О</w:t>
      </w:r>
      <w:r w:rsidR="009D0719" w:rsidRPr="00D8223D">
        <w:rPr>
          <w:color w:val="auto"/>
          <w:sz w:val="27"/>
          <w:szCs w:val="27"/>
        </w:rPr>
        <w:t>.</w:t>
      </w:r>
      <w:r w:rsidR="008C3AC8" w:rsidRPr="00D8223D">
        <w:rPr>
          <w:color w:val="auto"/>
          <w:sz w:val="27"/>
          <w:szCs w:val="27"/>
        </w:rPr>
        <w:t>Ф</w:t>
      </w:r>
      <w:r w:rsidR="009D0719" w:rsidRPr="00D8223D">
        <w:rPr>
          <w:color w:val="auto"/>
          <w:sz w:val="27"/>
          <w:szCs w:val="27"/>
        </w:rPr>
        <w:t>. Г</w:t>
      </w:r>
      <w:r w:rsidR="008C3AC8" w:rsidRPr="00D8223D">
        <w:rPr>
          <w:color w:val="auto"/>
          <w:sz w:val="27"/>
          <w:szCs w:val="27"/>
        </w:rPr>
        <w:t>алкина</w:t>
      </w:r>
    </w:p>
    <w:p w:rsidR="009D0719" w:rsidRPr="003211CE" w:rsidRDefault="009D0719" w:rsidP="00C53604">
      <w:pPr>
        <w:rPr>
          <w:sz w:val="24"/>
          <w:szCs w:val="24"/>
        </w:rPr>
      </w:pPr>
    </w:p>
    <w:p w:rsidR="009D0719" w:rsidRPr="003211CE" w:rsidRDefault="009D0719" w:rsidP="00C53604">
      <w:pPr>
        <w:rPr>
          <w:sz w:val="24"/>
          <w:szCs w:val="24"/>
        </w:rPr>
      </w:pPr>
    </w:p>
    <w:sectPr w:rsidR="009D0719" w:rsidRPr="003211CE" w:rsidSect="00DA1336">
      <w:pgSz w:w="11906" w:h="16838"/>
      <w:pgMar w:top="1134" w:right="567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C9"/>
    <w:rsid w:val="00012305"/>
    <w:rsid w:val="000249CB"/>
    <w:rsid w:val="001076EF"/>
    <w:rsid w:val="00123A6C"/>
    <w:rsid w:val="001425BB"/>
    <w:rsid w:val="001713DA"/>
    <w:rsid w:val="001F4B86"/>
    <w:rsid w:val="00223552"/>
    <w:rsid w:val="0025156A"/>
    <w:rsid w:val="002578B3"/>
    <w:rsid w:val="00263173"/>
    <w:rsid w:val="003211CE"/>
    <w:rsid w:val="0032264E"/>
    <w:rsid w:val="003959EA"/>
    <w:rsid w:val="003A4F94"/>
    <w:rsid w:val="00401F60"/>
    <w:rsid w:val="004C71D7"/>
    <w:rsid w:val="004D209B"/>
    <w:rsid w:val="004F0700"/>
    <w:rsid w:val="004F7AE7"/>
    <w:rsid w:val="00524C67"/>
    <w:rsid w:val="00530C26"/>
    <w:rsid w:val="00533DAA"/>
    <w:rsid w:val="005472ED"/>
    <w:rsid w:val="005709FA"/>
    <w:rsid w:val="005965C3"/>
    <w:rsid w:val="005D14B1"/>
    <w:rsid w:val="0062411C"/>
    <w:rsid w:val="00624AC9"/>
    <w:rsid w:val="00655468"/>
    <w:rsid w:val="006B04E2"/>
    <w:rsid w:val="006F1778"/>
    <w:rsid w:val="006F602D"/>
    <w:rsid w:val="006F7E11"/>
    <w:rsid w:val="007533DF"/>
    <w:rsid w:val="00760370"/>
    <w:rsid w:val="00797A33"/>
    <w:rsid w:val="007D7A3E"/>
    <w:rsid w:val="00803702"/>
    <w:rsid w:val="008B6D7A"/>
    <w:rsid w:val="008C1058"/>
    <w:rsid w:val="008C3AC8"/>
    <w:rsid w:val="008D2140"/>
    <w:rsid w:val="008F34F4"/>
    <w:rsid w:val="0090008A"/>
    <w:rsid w:val="009007A7"/>
    <w:rsid w:val="00946A30"/>
    <w:rsid w:val="009D0719"/>
    <w:rsid w:val="00A7391E"/>
    <w:rsid w:val="00A92710"/>
    <w:rsid w:val="00AD5387"/>
    <w:rsid w:val="00B35363"/>
    <w:rsid w:val="00B45C20"/>
    <w:rsid w:val="00B91D3D"/>
    <w:rsid w:val="00BA3490"/>
    <w:rsid w:val="00C4799D"/>
    <w:rsid w:val="00C53604"/>
    <w:rsid w:val="00CB7BB5"/>
    <w:rsid w:val="00D02AAE"/>
    <w:rsid w:val="00D143F4"/>
    <w:rsid w:val="00D20574"/>
    <w:rsid w:val="00D41DB2"/>
    <w:rsid w:val="00D8223D"/>
    <w:rsid w:val="00DA1336"/>
    <w:rsid w:val="00E6137D"/>
    <w:rsid w:val="00E65499"/>
    <w:rsid w:val="00E714A1"/>
    <w:rsid w:val="00F22AB3"/>
    <w:rsid w:val="00FD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9549C-1D9F-46A5-83F9-93C7D88F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5F5"/>
    <w:rPr>
      <w:rFonts w:ascii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6D75F5"/>
    <w:rPr>
      <w:color w:val="0000FF"/>
      <w:u w:val="single"/>
    </w:rPr>
  </w:style>
  <w:style w:type="character" w:styleId="a3">
    <w:name w:val="Emphasis"/>
    <w:qFormat/>
    <w:rPr>
      <w:i/>
      <w:iCs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styleId="a8">
    <w:name w:val="List Paragraph"/>
    <w:basedOn w:val="a"/>
    <w:uiPriority w:val="34"/>
    <w:qFormat/>
    <w:rsid w:val="006D75F5"/>
    <w:pPr>
      <w:ind w:left="720"/>
      <w:contextualSpacing/>
    </w:pPr>
  </w:style>
  <w:style w:type="table" w:styleId="a9">
    <w:name w:val="Table Grid"/>
    <w:basedOn w:val="a1"/>
    <w:uiPriority w:val="59"/>
    <w:rsid w:val="006D75F5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lastModifiedBy>Григорьева И.В.</cp:lastModifiedBy>
  <cp:revision>7</cp:revision>
  <cp:lastPrinted>2019-12-17T12:08:00Z</cp:lastPrinted>
  <dcterms:created xsi:type="dcterms:W3CDTF">2025-11-17T06:58:00Z</dcterms:created>
  <dcterms:modified xsi:type="dcterms:W3CDTF">2025-11-17T07:16:00Z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